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936" w:rsidRPr="003A76E7" w:rsidRDefault="00726936" w:rsidP="00726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6E7">
        <w:rPr>
          <w:rFonts w:ascii="Times New Roman" w:hAnsi="Times New Roman" w:cs="Times New Roman"/>
          <w:b/>
          <w:sz w:val="32"/>
          <w:szCs w:val="32"/>
        </w:rPr>
        <w:t>Kupní smlouva</w:t>
      </w:r>
    </w:p>
    <w:p w:rsidR="00726936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Pr="00962BFA" w:rsidRDefault="00726936" w:rsidP="00726936">
      <w:pPr>
        <w:spacing w:after="0" w:line="240" w:lineRule="auto"/>
        <w:ind w:left="363"/>
        <w:jc w:val="center"/>
        <w:rPr>
          <w:rFonts w:ascii="Times New Roman" w:hAnsi="Times New Roman" w:cs="Times New Roman"/>
          <w:sz w:val="24"/>
          <w:szCs w:val="24"/>
        </w:rPr>
      </w:pPr>
      <w:r w:rsidRPr="00962BFA">
        <w:rPr>
          <w:rFonts w:ascii="Times New Roman" w:hAnsi="Times New Roman" w:cs="Times New Roman"/>
          <w:sz w:val="24"/>
          <w:szCs w:val="24"/>
        </w:rPr>
        <w:t xml:space="preserve">uzavřená níže uvedeného dne, měsíce a roku podle ustanovení § 2079 a násl. zákona </w:t>
      </w:r>
      <w:r>
        <w:rPr>
          <w:rFonts w:ascii="Times New Roman" w:hAnsi="Times New Roman" w:cs="Times New Roman"/>
          <w:sz w:val="24"/>
          <w:szCs w:val="24"/>
        </w:rPr>
        <w:br/>
      </w:r>
      <w:r w:rsidRPr="00962BFA">
        <w:rPr>
          <w:rFonts w:ascii="Times New Roman" w:hAnsi="Times New Roman" w:cs="Times New Roman"/>
          <w:sz w:val="24"/>
          <w:szCs w:val="24"/>
        </w:rPr>
        <w:t>č. 89/2012 Sb., občanský zákoník mezi těmito smluvními stranami:</w:t>
      </w:r>
    </w:p>
    <w:p w:rsidR="00726936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936" w:rsidRPr="004F20AE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936" w:rsidRPr="00854DD0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854DD0">
        <w:rPr>
          <w:rFonts w:ascii="Times New Roman" w:hAnsi="Times New Roman" w:cs="Times New Roman"/>
          <w:sz w:val="24"/>
          <w:szCs w:val="24"/>
          <w:highlight w:val="green"/>
        </w:rPr>
        <w:t>…………..</w:t>
      </w:r>
    </w:p>
    <w:p w:rsidR="00726936" w:rsidRPr="00854DD0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854DD0">
        <w:rPr>
          <w:rFonts w:ascii="Times New Roman" w:hAnsi="Times New Roman" w:cs="Times New Roman"/>
          <w:sz w:val="24"/>
          <w:szCs w:val="24"/>
        </w:rPr>
        <w:t xml:space="preserve">se sídlem: </w:t>
      </w:r>
    </w:p>
    <w:p w:rsidR="00726936" w:rsidRPr="00854DD0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854DD0">
        <w:rPr>
          <w:rFonts w:ascii="Times New Roman" w:hAnsi="Times New Roman" w:cs="Times New Roman"/>
          <w:sz w:val="24"/>
          <w:szCs w:val="24"/>
        </w:rPr>
        <w:t xml:space="preserve">zastoupen: </w:t>
      </w:r>
    </w:p>
    <w:p w:rsidR="00726936" w:rsidRPr="00854DD0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854DD0">
        <w:rPr>
          <w:rFonts w:ascii="Times New Roman" w:hAnsi="Times New Roman" w:cs="Times New Roman"/>
          <w:sz w:val="24"/>
          <w:szCs w:val="24"/>
        </w:rPr>
        <w:t>IČ:</w:t>
      </w:r>
    </w:p>
    <w:p w:rsidR="00726936" w:rsidRPr="00854DD0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854DD0">
        <w:rPr>
          <w:rFonts w:ascii="Times New Roman" w:hAnsi="Times New Roman" w:cs="Times New Roman"/>
          <w:sz w:val="24"/>
          <w:szCs w:val="24"/>
        </w:rPr>
        <w:t>DIČ:</w:t>
      </w:r>
    </w:p>
    <w:p w:rsidR="00726936" w:rsidRPr="00854DD0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854DD0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726936" w:rsidRPr="00854DD0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854DD0"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:rsidR="00726936" w:rsidRPr="00962BFA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854DD0">
        <w:rPr>
          <w:rFonts w:ascii="Times New Roman" w:hAnsi="Times New Roman" w:cs="Times New Roman"/>
          <w:sz w:val="24"/>
          <w:szCs w:val="24"/>
        </w:rPr>
        <w:t>Zapsaný v obchodním rejstříku</w:t>
      </w:r>
      <w:r w:rsidRPr="0009623A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</w:p>
    <w:p w:rsidR="00726936" w:rsidRPr="00962BFA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962BFA">
        <w:rPr>
          <w:rFonts w:ascii="Times New Roman" w:hAnsi="Times New Roman" w:cs="Times New Roman"/>
          <w:sz w:val="24"/>
          <w:szCs w:val="24"/>
        </w:rPr>
        <w:t>(dále jen „</w:t>
      </w:r>
      <w:r w:rsidRPr="00962BFA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962BFA">
        <w:rPr>
          <w:rFonts w:ascii="Times New Roman" w:hAnsi="Times New Roman" w:cs="Times New Roman"/>
          <w:sz w:val="24"/>
          <w:szCs w:val="24"/>
        </w:rPr>
        <w:t xml:space="preserve">“) na straně </w:t>
      </w:r>
      <w:r>
        <w:rPr>
          <w:rFonts w:ascii="Times New Roman" w:hAnsi="Times New Roman" w:cs="Times New Roman"/>
          <w:sz w:val="24"/>
          <w:szCs w:val="24"/>
        </w:rPr>
        <w:t>jedné</w:t>
      </w:r>
    </w:p>
    <w:p w:rsidR="00726936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b/>
          <w:sz w:val="24"/>
          <w:szCs w:val="24"/>
        </w:rPr>
      </w:pPr>
    </w:p>
    <w:p w:rsidR="00726936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726936" w:rsidRPr="004F20AE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936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854DD0">
        <w:rPr>
          <w:rFonts w:ascii="Times New Roman" w:hAnsi="Times New Roman" w:cs="Times New Roman"/>
          <w:b/>
          <w:sz w:val="24"/>
          <w:szCs w:val="24"/>
        </w:rPr>
        <w:t>Hostouň</w:t>
      </w:r>
    </w:p>
    <w:p w:rsidR="00726936" w:rsidRDefault="00854DD0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Kladenská 119</w:t>
      </w:r>
    </w:p>
    <w:p w:rsidR="00726936" w:rsidRPr="00A222DF" w:rsidRDefault="00854DD0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 53 Hostouň</w:t>
      </w:r>
    </w:p>
    <w:p w:rsidR="00726936" w:rsidRPr="00A222DF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 w:rsidRPr="00A222DF">
        <w:rPr>
          <w:rFonts w:ascii="Times New Roman" w:hAnsi="Times New Roman" w:cs="Times New Roman"/>
          <w:sz w:val="24"/>
          <w:szCs w:val="24"/>
        </w:rPr>
        <w:t xml:space="preserve">IČ: </w:t>
      </w:r>
      <w:r w:rsidR="00854DD0">
        <w:rPr>
          <w:rFonts w:ascii="Times New Roman" w:hAnsi="Times New Roman" w:cs="Times New Roman"/>
          <w:sz w:val="24"/>
          <w:szCs w:val="24"/>
        </w:rPr>
        <w:t>00234397</w:t>
      </w:r>
    </w:p>
    <w:p w:rsidR="00726936" w:rsidRDefault="00854DD0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26936">
        <w:rPr>
          <w:rFonts w:ascii="Times New Roman" w:hAnsi="Times New Roman" w:cs="Times New Roman"/>
          <w:sz w:val="24"/>
          <w:szCs w:val="24"/>
        </w:rPr>
        <w:t>astoupen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726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Martinem Krátkým</w:t>
      </w:r>
      <w:r w:rsidR="00726936" w:rsidRPr="00A222DF">
        <w:rPr>
          <w:rFonts w:ascii="Times New Roman" w:hAnsi="Times New Roman" w:cs="Times New Roman"/>
          <w:sz w:val="24"/>
          <w:szCs w:val="24"/>
        </w:rPr>
        <w:t>, starost</w:t>
      </w:r>
      <w:r>
        <w:rPr>
          <w:rFonts w:ascii="Times New Roman" w:hAnsi="Times New Roman" w:cs="Times New Roman"/>
          <w:sz w:val="24"/>
          <w:szCs w:val="24"/>
        </w:rPr>
        <w:t>ou</w:t>
      </w:r>
      <w:r w:rsidR="00726936" w:rsidRPr="00A222DF">
        <w:rPr>
          <w:rFonts w:ascii="Times New Roman" w:hAnsi="Times New Roman" w:cs="Times New Roman"/>
          <w:sz w:val="24"/>
          <w:szCs w:val="24"/>
        </w:rPr>
        <w:t xml:space="preserve"> obce </w:t>
      </w:r>
    </w:p>
    <w:p w:rsidR="00726936" w:rsidRDefault="00726936" w:rsidP="00726936">
      <w:pPr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Pr="003A76E7">
        <w:rPr>
          <w:rFonts w:ascii="Times New Roman" w:hAnsi="Times New Roman" w:cs="Times New Roman"/>
          <w:b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“) na straně druhé </w:t>
      </w:r>
    </w:p>
    <w:p w:rsidR="00726936" w:rsidRDefault="00726936" w:rsidP="00726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936" w:rsidRPr="00962BFA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Pr="00962BFA" w:rsidRDefault="00726936" w:rsidP="0072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FA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726936" w:rsidRPr="00962BFA" w:rsidRDefault="00726936" w:rsidP="0072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FA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726936" w:rsidRPr="00962BFA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Default="00726936" w:rsidP="00726936">
      <w:pPr>
        <w:ind w:right="-2"/>
        <w:jc w:val="center"/>
        <w:rPr>
          <w:rFonts w:ascii="Arial" w:hAnsi="Arial" w:cs="Arial"/>
          <w:b/>
        </w:rPr>
      </w:pPr>
      <w:r w:rsidRPr="0030084B">
        <w:rPr>
          <w:rFonts w:ascii="Times New Roman" w:hAnsi="Times New Roman" w:cs="Times New Roman"/>
          <w:sz w:val="24"/>
          <w:szCs w:val="24"/>
        </w:rPr>
        <w:t>Předmětem této smlouvy je závazek prodávajícího dodat a umožnit nabytí vlastnického práva kupujícímu k tomuto zařízení - 1 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6F">
        <w:rPr>
          <w:rFonts w:ascii="Times New Roman" w:hAnsi="Times New Roman" w:cs="Times New Roman"/>
          <w:sz w:val="24"/>
          <w:szCs w:val="24"/>
        </w:rPr>
        <w:t>m</w:t>
      </w:r>
      <w:r w:rsidRPr="00C6796F">
        <w:rPr>
          <w:rFonts w:ascii="Times New Roman" w:hAnsi="Times New Roman" w:cs="Times New Roman"/>
          <w:sz w:val="24"/>
        </w:rPr>
        <w:t>alotraktor s příslušenstvím</w:t>
      </w:r>
      <w:r w:rsidRPr="00C6796F">
        <w:rPr>
          <w:rFonts w:ascii="Arial" w:hAnsi="Arial" w:cs="Arial"/>
          <w:b/>
          <w:sz w:val="24"/>
        </w:rPr>
        <w:t xml:space="preserve"> </w:t>
      </w:r>
    </w:p>
    <w:p w:rsidR="00726936" w:rsidRPr="0030084B" w:rsidRDefault="00726936" w:rsidP="007269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Malotraktor </w:t>
      </w:r>
      <w:r w:rsidRPr="003008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příslušenstvím: </w:t>
      </w:r>
      <w:r w:rsidR="00A41654" w:rsidRPr="00A41654">
        <w:rPr>
          <w:rFonts w:ascii="Times New Roman" w:hAnsi="Times New Roman" w:cs="Times New Roman"/>
          <w:sz w:val="24"/>
          <w:szCs w:val="24"/>
        </w:rPr>
        <w:t>šípová radlice</w:t>
      </w:r>
      <w:r w:rsidRPr="00A41654">
        <w:rPr>
          <w:rFonts w:ascii="Times New Roman" w:hAnsi="Times New Roman" w:cs="Times New Roman"/>
          <w:sz w:val="24"/>
          <w:szCs w:val="24"/>
        </w:rPr>
        <w:t xml:space="preserve">, </w:t>
      </w:r>
      <w:r w:rsidR="00A41654" w:rsidRPr="00A41654">
        <w:rPr>
          <w:rFonts w:ascii="Times New Roman" w:hAnsi="Times New Roman" w:cs="Times New Roman"/>
          <w:sz w:val="24"/>
          <w:szCs w:val="24"/>
        </w:rPr>
        <w:t>návěs</w:t>
      </w:r>
      <w:r w:rsidRPr="00A41654">
        <w:rPr>
          <w:rFonts w:ascii="Times New Roman" w:hAnsi="Times New Roman" w:cs="Times New Roman"/>
          <w:sz w:val="24"/>
          <w:szCs w:val="24"/>
        </w:rPr>
        <w:t>,</w:t>
      </w:r>
      <w:r w:rsidR="00A41654">
        <w:rPr>
          <w:rFonts w:ascii="Times New Roman" w:hAnsi="Times New Roman" w:cs="Times New Roman"/>
          <w:sz w:val="24"/>
          <w:szCs w:val="24"/>
        </w:rPr>
        <w:t xml:space="preserve"> doplňky k návěsu,</w:t>
      </w:r>
      <w:r w:rsidRPr="00A41654">
        <w:rPr>
          <w:rFonts w:ascii="Times New Roman" w:hAnsi="Times New Roman" w:cs="Times New Roman"/>
          <w:sz w:val="24"/>
          <w:szCs w:val="24"/>
        </w:rPr>
        <w:t xml:space="preserve"> </w:t>
      </w:r>
      <w:r w:rsidR="00A41654">
        <w:rPr>
          <w:rFonts w:ascii="Times New Roman" w:hAnsi="Times New Roman" w:cs="Times New Roman"/>
          <w:sz w:val="24"/>
          <w:szCs w:val="24"/>
        </w:rPr>
        <w:t>vysavač listí</w:t>
      </w:r>
      <w:r>
        <w:rPr>
          <w:rFonts w:ascii="Times New Roman" w:hAnsi="Times New Roman" w:cs="Times New Roman"/>
          <w:sz w:val="24"/>
          <w:szCs w:val="24"/>
        </w:rPr>
        <w:t xml:space="preserve"> – dále jen „Zařízení“ </w:t>
      </w:r>
      <w:r w:rsidRPr="0030084B">
        <w:rPr>
          <w:rFonts w:ascii="Times New Roman" w:hAnsi="Times New Roman" w:cs="Times New Roman"/>
          <w:sz w:val="24"/>
          <w:szCs w:val="24"/>
        </w:rPr>
        <w:t xml:space="preserve">a závazek kupujícího Zařízení převzít a zaplatit prodávajícímu sjednanou kupní cenu dle podmínek touto smlouvou dále stanovených. Technická specifikace </w:t>
      </w:r>
      <w:r>
        <w:rPr>
          <w:rFonts w:ascii="Times New Roman" w:hAnsi="Times New Roman" w:cs="Times New Roman"/>
          <w:sz w:val="24"/>
          <w:szCs w:val="24"/>
        </w:rPr>
        <w:t>zařízení</w:t>
      </w:r>
      <w:r w:rsidRPr="0030084B">
        <w:rPr>
          <w:rFonts w:ascii="Times New Roman" w:hAnsi="Times New Roman" w:cs="Times New Roman"/>
          <w:sz w:val="24"/>
          <w:szCs w:val="24"/>
        </w:rPr>
        <w:t xml:space="preserve"> je přílohou</w:t>
      </w:r>
      <w:r w:rsidR="00854DD0">
        <w:rPr>
          <w:rFonts w:ascii="Times New Roman" w:hAnsi="Times New Roman" w:cs="Times New Roman"/>
          <w:sz w:val="24"/>
          <w:szCs w:val="24"/>
        </w:rPr>
        <w:t xml:space="preserve"> č. 1</w:t>
      </w:r>
      <w:r w:rsidRPr="0030084B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726936" w:rsidRPr="0030084B" w:rsidRDefault="00726936" w:rsidP="007269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4B">
        <w:rPr>
          <w:rFonts w:ascii="Times New Roman" w:hAnsi="Times New Roman" w:cs="Times New Roman"/>
          <w:sz w:val="24"/>
          <w:szCs w:val="24"/>
        </w:rPr>
        <w:t xml:space="preserve">Nedílnou součástí Zařízení je kompletní technická dokumentace Zařízení, technické podmínky v českém jazyce a návody k obsluze a údržbě v českém jazyce. </w:t>
      </w:r>
    </w:p>
    <w:p w:rsidR="00726936" w:rsidRPr="0030084B" w:rsidRDefault="00726936" w:rsidP="007269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4B">
        <w:rPr>
          <w:rFonts w:ascii="Times New Roman" w:hAnsi="Times New Roman" w:cs="Times New Roman"/>
          <w:sz w:val="24"/>
          <w:szCs w:val="24"/>
        </w:rPr>
        <w:t xml:space="preserve">Předmětem plnění dle této smlouvy je také doprava do místa plnění a zaškolení obsluhy. </w:t>
      </w:r>
    </w:p>
    <w:p w:rsidR="00726936" w:rsidRPr="00962BFA" w:rsidRDefault="00726936" w:rsidP="007269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FA">
        <w:rPr>
          <w:rFonts w:ascii="Times New Roman" w:hAnsi="Times New Roman" w:cs="Times New Roman"/>
          <w:sz w:val="24"/>
          <w:szCs w:val="24"/>
        </w:rPr>
        <w:t>Prodávající prohlašuje,</w:t>
      </w:r>
      <w:r>
        <w:rPr>
          <w:rFonts w:ascii="Times New Roman" w:hAnsi="Times New Roman" w:cs="Times New Roman"/>
          <w:sz w:val="24"/>
          <w:szCs w:val="24"/>
        </w:rPr>
        <w:t xml:space="preserve"> že je výlučným </w:t>
      </w:r>
      <w:r w:rsidRPr="00962BFA">
        <w:rPr>
          <w:rFonts w:ascii="Times New Roman" w:hAnsi="Times New Roman" w:cs="Times New Roman"/>
          <w:sz w:val="24"/>
          <w:szCs w:val="24"/>
        </w:rPr>
        <w:t xml:space="preserve">vlastníkem prodávaného Zařízení, je oprávněn s ním bez omezení disponovat a že Zařízení není zatíženo jakýmikoliv právy třetích osob, ani jinými právními nebo faktickými vadami. </w:t>
      </w:r>
    </w:p>
    <w:p w:rsidR="00726936" w:rsidRPr="00962BFA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Pr="00962BFA" w:rsidRDefault="00726936" w:rsidP="0085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FA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726936" w:rsidRPr="00827DCD" w:rsidRDefault="00726936" w:rsidP="0085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CD">
        <w:rPr>
          <w:rFonts w:ascii="Times New Roman" w:hAnsi="Times New Roman" w:cs="Times New Roman"/>
          <w:b/>
          <w:sz w:val="24"/>
          <w:szCs w:val="24"/>
        </w:rPr>
        <w:t>Kupní cena a její splatnost</w:t>
      </w:r>
    </w:p>
    <w:p w:rsidR="00726936" w:rsidRPr="00827DCD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Pr="008E2786" w:rsidRDefault="00726936" w:rsidP="007269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Kupní cena za Zařízení činí celkem</w:t>
      </w:r>
      <w:r>
        <w:rPr>
          <w:rFonts w:ascii="Times New Roman" w:hAnsi="Times New Roman" w:cs="Times New Roman"/>
          <w:sz w:val="24"/>
          <w:szCs w:val="24"/>
        </w:rPr>
        <w:t xml:space="preserve"> Kč včetně DPH </w:t>
      </w:r>
      <w:r w:rsidRPr="00854DD0">
        <w:rPr>
          <w:rFonts w:ascii="Times New Roman" w:hAnsi="Times New Roman" w:cs="Times New Roman"/>
          <w:sz w:val="24"/>
          <w:szCs w:val="24"/>
          <w:highlight w:val="green"/>
        </w:rPr>
        <w:t>……</w:t>
      </w:r>
      <w:proofErr w:type="gramStart"/>
      <w:r w:rsidRPr="00854DD0">
        <w:rPr>
          <w:rFonts w:ascii="Times New Roman" w:hAnsi="Times New Roman" w:cs="Times New Roman"/>
          <w:sz w:val="24"/>
          <w:szCs w:val="24"/>
          <w:highlight w:val="green"/>
        </w:rPr>
        <w:t>…….</w:t>
      </w:r>
      <w:proofErr w:type="gramEnd"/>
      <w:r w:rsidRPr="00854DD0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Pr="008E2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936" w:rsidRPr="008E2786" w:rsidRDefault="00726936" w:rsidP="007269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Kupní cena zahrnuje veškeré náklady prodávajícího související s dodávkou zařízení specifikované v čl. I. této smlouvy. Cenová specifikace zařízení je </w:t>
      </w:r>
      <w:r w:rsidR="00854DD0">
        <w:rPr>
          <w:rFonts w:ascii="Times New Roman" w:hAnsi="Times New Roman" w:cs="Times New Roman"/>
          <w:sz w:val="24"/>
          <w:szCs w:val="24"/>
        </w:rPr>
        <w:t>přílohou č. 2</w:t>
      </w:r>
      <w:r w:rsidRPr="008E2786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854DD0">
        <w:rPr>
          <w:rFonts w:ascii="Times New Roman" w:hAnsi="Times New Roman" w:cs="Times New Roman"/>
          <w:sz w:val="24"/>
          <w:szCs w:val="24"/>
        </w:rPr>
        <w:t>.</w:t>
      </w:r>
    </w:p>
    <w:p w:rsidR="00726936" w:rsidRPr="008E2786" w:rsidRDefault="00726936" w:rsidP="007269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lastRenderedPageBreak/>
        <w:t>Kupní</w:t>
      </w:r>
      <w:r w:rsidRPr="00827DCD">
        <w:rPr>
          <w:rFonts w:ascii="Times New Roman" w:hAnsi="Times New Roman" w:cs="Times New Roman"/>
          <w:sz w:val="24"/>
          <w:szCs w:val="24"/>
        </w:rPr>
        <w:t xml:space="preserve"> cena </w:t>
      </w:r>
      <w:r>
        <w:rPr>
          <w:rFonts w:ascii="Times New Roman" w:hAnsi="Times New Roman" w:cs="Times New Roman"/>
          <w:sz w:val="24"/>
          <w:szCs w:val="24"/>
        </w:rPr>
        <w:t xml:space="preserve">bude uhrazena po </w:t>
      </w:r>
      <w:r w:rsidRPr="008E2786">
        <w:rPr>
          <w:rFonts w:ascii="Times New Roman" w:hAnsi="Times New Roman" w:cs="Times New Roman"/>
          <w:sz w:val="24"/>
          <w:szCs w:val="24"/>
        </w:rPr>
        <w:t xml:space="preserve">podpisu předávacího protokolu dle čl. III. této smlouvy a je splatná na základě prodávajícím vystavené faktury se splatností 30 dnů od data jejího doručení. </w:t>
      </w:r>
    </w:p>
    <w:p w:rsidR="00726936" w:rsidRDefault="00726936" w:rsidP="007269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Faktura musí splňovat náležitosti dle § 29 zákona č. 235/2001 Sb., o dani z přidané hodnoty, </w:t>
      </w:r>
      <w:r>
        <w:rPr>
          <w:rFonts w:ascii="Times New Roman" w:hAnsi="Times New Roman" w:cs="Times New Roman"/>
          <w:sz w:val="24"/>
          <w:szCs w:val="24"/>
        </w:rPr>
        <w:t>v platném znění a</w:t>
      </w:r>
      <w:r w:rsidRPr="008E2786">
        <w:rPr>
          <w:rFonts w:ascii="Times New Roman" w:hAnsi="Times New Roman" w:cs="Times New Roman"/>
          <w:sz w:val="24"/>
          <w:szCs w:val="24"/>
        </w:rPr>
        <w:t xml:space="preserve"> název zakázky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7DCD">
        <w:rPr>
          <w:rFonts w:ascii="Times New Roman" w:hAnsi="Times New Roman" w:cs="Times New Roman"/>
          <w:sz w:val="24"/>
          <w:szCs w:val="24"/>
        </w:rPr>
        <w:t xml:space="preserve"> Kupující je oprávněn před uplynutím lhůty splatnosti vrátit prodávajícímu fakturu bez zaplacení v případě, že nesplňuje výše uvedené náležitosti. Prodávající je povinen podle povahy nesprávnosti fakturu opravit nebo vystavit novou. </w:t>
      </w:r>
      <w:r w:rsidR="00854DD0">
        <w:rPr>
          <w:rFonts w:ascii="Times New Roman" w:hAnsi="Times New Roman" w:cs="Times New Roman"/>
          <w:sz w:val="24"/>
          <w:szCs w:val="24"/>
        </w:rPr>
        <w:t>V</w:t>
      </w:r>
      <w:r w:rsidRPr="00827DCD">
        <w:rPr>
          <w:rFonts w:ascii="Times New Roman" w:hAnsi="Times New Roman" w:cs="Times New Roman"/>
          <w:sz w:val="24"/>
          <w:szCs w:val="24"/>
        </w:rPr>
        <w:t xml:space="preserve">rácením faktury přestává běžet původní lhůta splatnosti, celá lhůta splatnosti běží znovu ode dne </w:t>
      </w:r>
      <w:r>
        <w:rPr>
          <w:rFonts w:ascii="Times New Roman" w:hAnsi="Times New Roman" w:cs="Times New Roman"/>
          <w:sz w:val="24"/>
          <w:szCs w:val="24"/>
        </w:rPr>
        <w:t>doručení oprav</w:t>
      </w:r>
      <w:r w:rsidR="00854D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né nebo nově vystavené faktury kupujícímu. </w:t>
      </w:r>
    </w:p>
    <w:p w:rsidR="00726936" w:rsidRDefault="00726936" w:rsidP="007269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Kupní cenu zaplatí kupující prodávajícímu bankovním převodem na bankovní účet prodávajícího uvedený na faktuře. </w:t>
      </w:r>
    </w:p>
    <w:p w:rsidR="00726936" w:rsidRPr="008E2786" w:rsidRDefault="00726936" w:rsidP="007269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prodlení kupujícího se </w:t>
      </w:r>
      <w:r w:rsidRPr="008E2786">
        <w:rPr>
          <w:rFonts w:ascii="Times New Roman" w:hAnsi="Times New Roman" w:cs="Times New Roman"/>
          <w:sz w:val="24"/>
          <w:szCs w:val="24"/>
        </w:rPr>
        <w:t xml:space="preserve">zaplacením faktury je prodávající oprávněn účtovat kupujícímu úrok z prodlení ve výši 0,05 % z dlužné částky za každý den prodlení. Úrok z prodlení je splatný do 30 dnů ode dne doručení vyúčtování úroku z prodlení kupujícímu. </w:t>
      </w:r>
    </w:p>
    <w:p w:rsidR="00726936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Pr="00925232" w:rsidRDefault="00726936" w:rsidP="0072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32">
        <w:rPr>
          <w:rFonts w:ascii="Times New Roman" w:hAnsi="Times New Roman" w:cs="Times New Roman"/>
          <w:b/>
          <w:sz w:val="24"/>
          <w:szCs w:val="24"/>
        </w:rPr>
        <w:t xml:space="preserve">Článek III. </w:t>
      </w:r>
      <w:r w:rsidRPr="00925232">
        <w:rPr>
          <w:rFonts w:ascii="Times New Roman" w:hAnsi="Times New Roman" w:cs="Times New Roman"/>
          <w:b/>
          <w:sz w:val="24"/>
          <w:szCs w:val="24"/>
        </w:rPr>
        <w:br/>
        <w:t>Doba a místo plnění</w:t>
      </w:r>
    </w:p>
    <w:p w:rsidR="00726936" w:rsidRPr="008E2786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Pr="008E2786" w:rsidRDefault="00726936" w:rsidP="007269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>Prodávající se zavazuje dodat a nainstalovat Zařízení kupujícímu nejpozději do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C6796F">
        <w:rPr>
          <w:rFonts w:ascii="Times New Roman" w:hAnsi="Times New Roman" w:cs="Times New Roman"/>
          <w:sz w:val="24"/>
          <w:szCs w:val="24"/>
        </w:rPr>
        <w:t xml:space="preserve"> </w:t>
      </w:r>
      <w:r w:rsidRPr="00EA55C8">
        <w:rPr>
          <w:rFonts w:ascii="Times New Roman" w:hAnsi="Times New Roman" w:cs="Times New Roman"/>
          <w:sz w:val="24"/>
          <w:szCs w:val="24"/>
        </w:rPr>
        <w:t>dnů</w:t>
      </w:r>
      <w:r w:rsidRPr="008E2786">
        <w:rPr>
          <w:rFonts w:ascii="Times New Roman" w:hAnsi="Times New Roman" w:cs="Times New Roman"/>
          <w:sz w:val="24"/>
          <w:szCs w:val="24"/>
        </w:rPr>
        <w:t xml:space="preserve"> od podpisu této smlouvy.</w:t>
      </w:r>
    </w:p>
    <w:p w:rsidR="00726936" w:rsidRPr="00827DCD" w:rsidRDefault="00726936" w:rsidP="007269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Současně s dodáním Zařízení se prodávající zavazuje předat kupujícímu veškeré doklady </w:t>
      </w:r>
      <w:r>
        <w:rPr>
          <w:rFonts w:ascii="Times New Roman" w:hAnsi="Times New Roman" w:cs="Times New Roman"/>
          <w:sz w:val="24"/>
          <w:szCs w:val="24"/>
        </w:rPr>
        <w:t xml:space="preserve">potřebné k převzetí a užívání Zařízení, případně i další doklady odpovídající </w:t>
      </w:r>
      <w:r w:rsidRPr="00827DCD">
        <w:rPr>
          <w:rFonts w:ascii="Times New Roman" w:hAnsi="Times New Roman" w:cs="Times New Roman"/>
          <w:sz w:val="24"/>
          <w:szCs w:val="24"/>
        </w:rPr>
        <w:t xml:space="preserve">platným právním předpisům. </w:t>
      </w:r>
    </w:p>
    <w:p w:rsidR="00726936" w:rsidRPr="00827DCD" w:rsidRDefault="00726936" w:rsidP="007269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CD">
        <w:rPr>
          <w:rFonts w:ascii="Times New Roman" w:hAnsi="Times New Roman" w:cs="Times New Roman"/>
          <w:sz w:val="24"/>
          <w:szCs w:val="24"/>
        </w:rPr>
        <w:t xml:space="preserve">Pokud prodávající nedodá Zařízení prodávajícímu ve lhůtě uvedené v bodu 1. tohoto článku, je kupující oprávněn od této smlouvy odstoupit. </w:t>
      </w:r>
    </w:p>
    <w:p w:rsidR="00726936" w:rsidRDefault="00726936" w:rsidP="007269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CD">
        <w:rPr>
          <w:rFonts w:ascii="Times New Roman" w:hAnsi="Times New Roman" w:cs="Times New Roman"/>
          <w:sz w:val="24"/>
          <w:szCs w:val="24"/>
        </w:rPr>
        <w:t xml:space="preserve">Prodávající dodá Zařízení kupujícímu na místo určené kupujícím, a to na adresu </w:t>
      </w:r>
      <w:r>
        <w:rPr>
          <w:rFonts w:ascii="Times New Roman" w:hAnsi="Times New Roman" w:cs="Times New Roman"/>
          <w:sz w:val="24"/>
          <w:szCs w:val="24"/>
        </w:rPr>
        <w:t xml:space="preserve">– Obec </w:t>
      </w:r>
      <w:r w:rsidR="00854DD0">
        <w:rPr>
          <w:rFonts w:ascii="Times New Roman" w:hAnsi="Times New Roman" w:cs="Times New Roman"/>
          <w:sz w:val="24"/>
          <w:szCs w:val="24"/>
        </w:rPr>
        <w:t>Hostouň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4DD0">
        <w:rPr>
          <w:rFonts w:ascii="Times New Roman" w:hAnsi="Times New Roman" w:cs="Times New Roman"/>
          <w:sz w:val="24"/>
          <w:szCs w:val="24"/>
        </w:rPr>
        <w:t>Kladenská 119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4DD0">
        <w:rPr>
          <w:rFonts w:ascii="Times New Roman" w:hAnsi="Times New Roman" w:cs="Times New Roman"/>
          <w:sz w:val="24"/>
          <w:szCs w:val="24"/>
        </w:rPr>
        <w:t>273 53 Hostouň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936" w:rsidRPr="00827DCD" w:rsidRDefault="00726936" w:rsidP="007269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CD">
        <w:rPr>
          <w:rFonts w:ascii="Times New Roman" w:hAnsi="Times New Roman" w:cs="Times New Roman"/>
          <w:sz w:val="24"/>
          <w:szCs w:val="24"/>
        </w:rPr>
        <w:t>Při předání Zařízení bude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827DCD">
        <w:rPr>
          <w:rFonts w:ascii="Times New Roman" w:hAnsi="Times New Roman" w:cs="Times New Roman"/>
          <w:sz w:val="24"/>
          <w:szCs w:val="24"/>
        </w:rPr>
        <w:t xml:space="preserve"> kupujícím po úspěšné kontrole úplnosti a funkčnosti dodávky podepsán předávací protokol, jímž kupující Zařízení převezme. </w:t>
      </w:r>
    </w:p>
    <w:p w:rsidR="00726936" w:rsidRPr="00827DCD" w:rsidRDefault="00726936" w:rsidP="007269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CD">
        <w:rPr>
          <w:rFonts w:ascii="Times New Roman" w:hAnsi="Times New Roman" w:cs="Times New Roman"/>
          <w:sz w:val="24"/>
          <w:szCs w:val="24"/>
        </w:rPr>
        <w:t xml:space="preserve">Předávací protokol zpracuje prodávající. </w:t>
      </w:r>
    </w:p>
    <w:p w:rsidR="00726936" w:rsidRPr="00585F06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Pr="00925232" w:rsidRDefault="00726936" w:rsidP="0072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32">
        <w:rPr>
          <w:rFonts w:ascii="Times New Roman" w:hAnsi="Times New Roman" w:cs="Times New Roman"/>
          <w:b/>
          <w:sz w:val="24"/>
          <w:szCs w:val="24"/>
        </w:rPr>
        <w:t>Článek IV.</w:t>
      </w:r>
    </w:p>
    <w:p w:rsidR="00726936" w:rsidRPr="00925232" w:rsidRDefault="00726936" w:rsidP="0072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32">
        <w:rPr>
          <w:rFonts w:ascii="Times New Roman" w:hAnsi="Times New Roman" w:cs="Times New Roman"/>
          <w:b/>
          <w:sz w:val="24"/>
          <w:szCs w:val="24"/>
        </w:rPr>
        <w:t>Přechod vlastnického práva a nebezpečí škody</w:t>
      </w:r>
    </w:p>
    <w:p w:rsidR="00726936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Default="00726936" w:rsidP="0072693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Vlastnické právo k Zařízení a nebezpečí škody na Zařízení přechází z prodávajícího na kupujícího dnem podpisu předávacího protokolu dle čl. III. této smlouvy. </w:t>
      </w:r>
    </w:p>
    <w:p w:rsidR="00726936" w:rsidRPr="00EA55C8" w:rsidRDefault="00726936" w:rsidP="0072693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Nebezpečí nahodilé zkázy a nahodilého zhoršení věci nebo škody na Zařízení přechází na kupujícího rovněž okamžikem podpisu předávacího protokolu. </w:t>
      </w:r>
    </w:p>
    <w:p w:rsidR="00726936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Pr="00925232" w:rsidRDefault="00726936" w:rsidP="0072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32">
        <w:rPr>
          <w:rFonts w:ascii="Times New Roman" w:hAnsi="Times New Roman" w:cs="Times New Roman"/>
          <w:b/>
          <w:sz w:val="24"/>
          <w:szCs w:val="24"/>
        </w:rPr>
        <w:t>Článek V.</w:t>
      </w:r>
    </w:p>
    <w:p w:rsidR="00726936" w:rsidRPr="00925232" w:rsidRDefault="00726936" w:rsidP="0072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32">
        <w:rPr>
          <w:rFonts w:ascii="Times New Roman" w:hAnsi="Times New Roman" w:cs="Times New Roman"/>
          <w:b/>
          <w:sz w:val="24"/>
          <w:szCs w:val="24"/>
        </w:rPr>
        <w:t>Záruční podmínky</w:t>
      </w:r>
    </w:p>
    <w:p w:rsidR="00726936" w:rsidRPr="008E2786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Pr="008E2786" w:rsidRDefault="00726936" w:rsidP="007269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Na Zařízení poskytuje prodávající záruku v délce poskytované výrobcem, minimálně však 24 měsíců od data převzetí dodaného Zařízení. </w:t>
      </w:r>
    </w:p>
    <w:p w:rsidR="00726936" w:rsidRPr="008E2786" w:rsidRDefault="00726936" w:rsidP="007269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Záruka se vztahuje na veškeré vady materiálu, provedení a funkční vady, poškození při dopravě a přemístění na místo určení u kupujícího. </w:t>
      </w:r>
    </w:p>
    <w:p w:rsidR="00726936" w:rsidRDefault="00726936" w:rsidP="007269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V případě </w:t>
      </w:r>
      <w:r>
        <w:rPr>
          <w:rFonts w:ascii="Times New Roman" w:hAnsi="Times New Roman" w:cs="Times New Roman"/>
          <w:sz w:val="24"/>
          <w:szCs w:val="24"/>
        </w:rPr>
        <w:t xml:space="preserve">vady na Zařízení, kupující o vadě uvědomí prodávajícího telefonicky a následně písemnou formou. V oznámení kupující popíše vzniklou vadu. </w:t>
      </w:r>
    </w:p>
    <w:p w:rsidR="00726936" w:rsidRDefault="00726936" w:rsidP="007269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případě, že je vada takového charakteru, že ji nelze odstranit opravou na místě, může být záruční oprava provedena opravou v servisní organizaci prodávajícího; v takových případech dopravu Zařízení a opětovné umístění a zprovoznění u kupujícího zajistí prodávající na svůj náklad. </w:t>
      </w:r>
    </w:p>
    <w:p w:rsidR="00726936" w:rsidRDefault="00726936" w:rsidP="0072693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 poskytnout záruční i pozáruční servis do 24 hodin od nahlášení poruchy. </w:t>
      </w:r>
    </w:p>
    <w:p w:rsidR="00854DD0" w:rsidRPr="00854DD0" w:rsidRDefault="00854DD0" w:rsidP="0085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36" w:rsidRPr="007C50FC" w:rsidRDefault="00726936" w:rsidP="0085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FC">
        <w:rPr>
          <w:rFonts w:ascii="Times New Roman" w:hAnsi="Times New Roman" w:cs="Times New Roman"/>
          <w:b/>
          <w:sz w:val="24"/>
          <w:szCs w:val="24"/>
        </w:rPr>
        <w:t>Článek VI.</w:t>
      </w:r>
    </w:p>
    <w:p w:rsidR="00726936" w:rsidRPr="007C50FC" w:rsidRDefault="00726936" w:rsidP="00854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FC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726936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Pr="008E2786" w:rsidRDefault="00726936" w:rsidP="007269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8E2786">
        <w:rPr>
          <w:rFonts w:ascii="Times New Roman" w:hAnsi="Times New Roman" w:cs="Times New Roman"/>
          <w:sz w:val="24"/>
          <w:szCs w:val="24"/>
        </w:rPr>
        <w:t xml:space="preserve">případě prodlení prodávajícího s dodáním Zařízení je kupující oprávněn vyúčtovat prodávajícímu smluvní pokutu ve výši </w:t>
      </w:r>
      <w:proofErr w:type="gramStart"/>
      <w:r w:rsidRPr="008E2786">
        <w:rPr>
          <w:rFonts w:ascii="Times New Roman" w:hAnsi="Times New Roman" w:cs="Times New Roman"/>
          <w:sz w:val="24"/>
          <w:szCs w:val="24"/>
        </w:rPr>
        <w:t>10.000,-</w:t>
      </w:r>
      <w:proofErr w:type="gramEnd"/>
      <w:r w:rsidR="0009623A">
        <w:rPr>
          <w:rFonts w:ascii="Times New Roman" w:hAnsi="Times New Roman" w:cs="Times New Roman"/>
          <w:sz w:val="24"/>
          <w:szCs w:val="24"/>
        </w:rPr>
        <w:t xml:space="preserve"> </w:t>
      </w:r>
      <w:r w:rsidRPr="008E2786">
        <w:rPr>
          <w:rFonts w:ascii="Times New Roman" w:hAnsi="Times New Roman" w:cs="Times New Roman"/>
          <w:sz w:val="24"/>
          <w:szCs w:val="24"/>
        </w:rPr>
        <w:t>Kč za každý den prodlení.</w:t>
      </w:r>
    </w:p>
    <w:p w:rsidR="00726936" w:rsidRPr="008E2786" w:rsidRDefault="00726936" w:rsidP="007269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V případě porušení povinnosti uvedené v čl. V., odst. 5 si smluvní strany sjednávají smluvní pokutu ve výši </w:t>
      </w:r>
      <w:proofErr w:type="gramStart"/>
      <w:r w:rsidRPr="008E2786">
        <w:rPr>
          <w:rFonts w:ascii="Times New Roman" w:hAnsi="Times New Roman" w:cs="Times New Roman"/>
          <w:sz w:val="24"/>
          <w:szCs w:val="24"/>
        </w:rPr>
        <w:t>5.000,-</w:t>
      </w:r>
      <w:proofErr w:type="gramEnd"/>
      <w:r w:rsidRPr="008E2786">
        <w:rPr>
          <w:rFonts w:ascii="Times New Roman" w:hAnsi="Times New Roman" w:cs="Times New Roman"/>
          <w:sz w:val="24"/>
          <w:szCs w:val="24"/>
        </w:rPr>
        <w:t xml:space="preserve"> Kč za každý den prodlení.</w:t>
      </w:r>
    </w:p>
    <w:p w:rsidR="00726936" w:rsidRDefault="00726936" w:rsidP="007269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786">
        <w:rPr>
          <w:rFonts w:ascii="Times New Roman" w:hAnsi="Times New Roman" w:cs="Times New Roman"/>
          <w:sz w:val="24"/>
          <w:szCs w:val="24"/>
        </w:rPr>
        <w:t xml:space="preserve">Zaplacením smluvní pokuty není dotčeno právo kupujícího na náhradu újmy. Smluvní pokuta </w:t>
      </w:r>
      <w:r>
        <w:rPr>
          <w:rFonts w:ascii="Times New Roman" w:hAnsi="Times New Roman" w:cs="Times New Roman"/>
          <w:sz w:val="24"/>
          <w:szCs w:val="24"/>
        </w:rPr>
        <w:t xml:space="preserve">je splatná do </w:t>
      </w:r>
      <w:proofErr w:type="gramStart"/>
      <w:r>
        <w:rPr>
          <w:rFonts w:ascii="Times New Roman" w:hAnsi="Times New Roman" w:cs="Times New Roman"/>
          <w:sz w:val="24"/>
          <w:szCs w:val="24"/>
        </w:rPr>
        <w:t>30ti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dnů od doručení jejího vyúčtování. </w:t>
      </w:r>
    </w:p>
    <w:p w:rsidR="00726936" w:rsidRPr="007C50FC" w:rsidRDefault="00726936" w:rsidP="0072693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považují výši ujednaných smluvních pokut za zcela přiměřenou. </w:t>
      </w:r>
    </w:p>
    <w:p w:rsidR="00726936" w:rsidRDefault="00726936" w:rsidP="007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36" w:rsidRPr="007C50FC" w:rsidRDefault="00726936" w:rsidP="0072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FC">
        <w:rPr>
          <w:rFonts w:ascii="Times New Roman" w:hAnsi="Times New Roman" w:cs="Times New Roman"/>
          <w:b/>
          <w:sz w:val="24"/>
          <w:szCs w:val="24"/>
        </w:rPr>
        <w:t>Článek VII.</w:t>
      </w:r>
    </w:p>
    <w:p w:rsidR="00726936" w:rsidRPr="007C50FC" w:rsidRDefault="00726936" w:rsidP="0072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F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26936" w:rsidRPr="007C50FC" w:rsidRDefault="00726936" w:rsidP="0072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36" w:rsidRDefault="00726936" w:rsidP="007269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tato smlouva se řídí výhradě českým právním řádem, a to příslušnými ustanoveními o kupní smlouvě dle zákona č. 89/2012 Sb., občanský zákoník, a že rozhodným právem pro eventuální spory vzniklé z předmětu této smlouvy je právo České republiky. </w:t>
      </w:r>
    </w:p>
    <w:p w:rsidR="00726936" w:rsidRPr="00F37C17" w:rsidRDefault="00726936" w:rsidP="007269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spory, které by mohly vzniknout z této smlouvy a v souvislosti s ní budou </w:t>
      </w:r>
      <w:r w:rsidRPr="00F37C17">
        <w:rPr>
          <w:rFonts w:ascii="Times New Roman" w:hAnsi="Times New Roman" w:cs="Times New Roman"/>
          <w:sz w:val="24"/>
          <w:szCs w:val="24"/>
        </w:rPr>
        <w:t xml:space="preserve">řešeny smírnou cestou. Nedojde-li mezi smluvními stranami ke smíru, budou spory rozhodovány obecným soudem. </w:t>
      </w:r>
    </w:p>
    <w:p w:rsidR="00726936" w:rsidRDefault="00726936" w:rsidP="007269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7">
        <w:rPr>
          <w:rFonts w:ascii="Times New Roman" w:hAnsi="Times New Roman" w:cs="Times New Roman"/>
          <w:sz w:val="24"/>
          <w:szCs w:val="24"/>
        </w:rPr>
        <w:t xml:space="preserve">Ve věcech plnění této smlouvy jsou kontaktními </w:t>
      </w:r>
      <w:r>
        <w:rPr>
          <w:rFonts w:ascii="Times New Roman" w:hAnsi="Times New Roman" w:cs="Times New Roman"/>
          <w:sz w:val="24"/>
          <w:szCs w:val="24"/>
        </w:rPr>
        <w:t>osobami:</w:t>
      </w:r>
    </w:p>
    <w:p w:rsidR="00726936" w:rsidRPr="00EA55C8" w:rsidRDefault="00726936" w:rsidP="0072693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26936" w:rsidRDefault="00726936" w:rsidP="007269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7">
        <w:rPr>
          <w:rFonts w:ascii="Times New Roman" w:hAnsi="Times New Roman" w:cs="Times New Roman"/>
          <w:sz w:val="24"/>
          <w:szCs w:val="24"/>
        </w:rPr>
        <w:t>za prodávajícího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623A">
        <w:rPr>
          <w:rFonts w:ascii="Times New Roman" w:hAnsi="Times New Roman" w:cs="Times New Roman"/>
          <w:b/>
          <w:sz w:val="24"/>
          <w:szCs w:val="24"/>
          <w:highlight w:val="green"/>
        </w:rPr>
        <w:t>…………………………….</w:t>
      </w:r>
    </w:p>
    <w:p w:rsidR="00726936" w:rsidRPr="00EA55C8" w:rsidRDefault="00726936" w:rsidP="0072693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26936" w:rsidRDefault="00726936" w:rsidP="007269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kupujícího: </w:t>
      </w:r>
      <w:r w:rsidR="0009623A">
        <w:rPr>
          <w:rFonts w:ascii="Times New Roman" w:hAnsi="Times New Roman" w:cs="Times New Roman"/>
          <w:b/>
          <w:sz w:val="24"/>
          <w:szCs w:val="24"/>
        </w:rPr>
        <w:t>Martin Krátký</w:t>
      </w:r>
      <w:r>
        <w:rPr>
          <w:rFonts w:ascii="Times New Roman" w:hAnsi="Times New Roman" w:cs="Times New Roman"/>
          <w:b/>
          <w:sz w:val="24"/>
          <w:szCs w:val="24"/>
        </w:rPr>
        <w:t>, starost</w:t>
      </w:r>
      <w:r w:rsidR="0009623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, tel.: </w:t>
      </w:r>
      <w:r w:rsidR="0009623A">
        <w:rPr>
          <w:rFonts w:ascii="Times New Roman" w:hAnsi="Times New Roman" w:cs="Times New Roman"/>
          <w:b/>
          <w:sz w:val="24"/>
          <w:szCs w:val="24"/>
        </w:rPr>
        <w:t>607 638 080</w:t>
      </w:r>
    </w:p>
    <w:p w:rsidR="00726936" w:rsidRPr="00EA55C8" w:rsidRDefault="00726936" w:rsidP="007269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26936" w:rsidRPr="009F6101" w:rsidRDefault="00726936" w:rsidP="007269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01">
        <w:rPr>
          <w:rFonts w:ascii="Times New Roman" w:hAnsi="Times New Roman" w:cs="Times New Roman"/>
          <w:sz w:val="24"/>
          <w:szCs w:val="24"/>
        </w:rPr>
        <w:t xml:space="preserve">Tato smlouva nabývá platnosti a účinnosti dnem jejího podpisu oběma smluvními stranami. </w:t>
      </w:r>
    </w:p>
    <w:p w:rsidR="00726936" w:rsidRPr="009F6101" w:rsidRDefault="00726936" w:rsidP="007269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01">
        <w:rPr>
          <w:rFonts w:ascii="Times New Roman" w:hAnsi="Times New Roman" w:cs="Times New Roman"/>
          <w:sz w:val="24"/>
          <w:szCs w:val="24"/>
        </w:rPr>
        <w:t xml:space="preserve">Veškeré změny nebo doplnění této smlouvy lze provádět </w:t>
      </w:r>
      <w:r w:rsidR="0009623A">
        <w:rPr>
          <w:rFonts w:ascii="Times New Roman" w:hAnsi="Times New Roman" w:cs="Times New Roman"/>
          <w:sz w:val="24"/>
          <w:szCs w:val="24"/>
        </w:rPr>
        <w:t xml:space="preserve">pouze </w:t>
      </w:r>
      <w:r w:rsidRPr="009F6101">
        <w:rPr>
          <w:rFonts w:ascii="Times New Roman" w:hAnsi="Times New Roman" w:cs="Times New Roman"/>
          <w:sz w:val="24"/>
          <w:szCs w:val="24"/>
        </w:rPr>
        <w:t xml:space="preserve">písemnými dodatky odsouhlasenými a podepsanými oběma smluvními stranami. </w:t>
      </w:r>
    </w:p>
    <w:p w:rsidR="00726936" w:rsidRPr="00944B97" w:rsidRDefault="00726936" w:rsidP="007269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01">
        <w:rPr>
          <w:rFonts w:ascii="Times New Roman" w:hAnsi="Times New Roman" w:cs="Times New Roman"/>
          <w:sz w:val="24"/>
          <w:szCs w:val="24"/>
        </w:rPr>
        <w:t>Prodávající bere na vědomí, že se podpisem této smlouvy stává v souladu s ustanovením § 2 písm. e) zákona č. 320/2001 Sb., o finanční kontrole ve veřejné správě a</w:t>
      </w:r>
      <w:r w:rsidRPr="00944B97">
        <w:rPr>
          <w:rFonts w:ascii="Times New Roman" w:hAnsi="Times New Roman" w:cs="Times New Roman"/>
          <w:sz w:val="24"/>
          <w:szCs w:val="24"/>
        </w:rPr>
        <w:t xml:space="preserve">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726936" w:rsidRPr="00944B97" w:rsidRDefault="00726936" w:rsidP="007269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</w:t>
      </w:r>
      <w:r w:rsidRPr="00944B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povinen umožnit osobám oprávněným k výkonu kontroly projektu, z něhož 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 tato zakázka hrazena</w:t>
      </w:r>
      <w:r w:rsidRPr="00944B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provést kontrolu dokladů souvisejících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realizací zakázky, která</w:t>
      </w:r>
      <w:r w:rsidRPr="00944B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předmětem této smlouvy.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</w:t>
      </w:r>
      <w:r w:rsidRPr="00944B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zavazuje uchovat veškeré doklady související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realizací zakázky </w:t>
      </w:r>
      <w:r w:rsidRPr="00944B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dobu 10 let, přičemž tato lhůta začíná běžet od 1. ledna kalendářního roku následujícího po roce, kdy došlo k finančnímu vypořádání projektu, z něhož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zakázka hrazena.</w:t>
      </w:r>
    </w:p>
    <w:p w:rsidR="00726936" w:rsidRPr="00944B97" w:rsidRDefault="00726936" w:rsidP="007269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97">
        <w:rPr>
          <w:rFonts w:ascii="Times New Roman" w:hAnsi="Times New Roman" w:cs="Times New Roman"/>
          <w:sz w:val="24"/>
          <w:szCs w:val="24"/>
        </w:rPr>
        <w:t>Prodávající je povinen předložit kupujícímu seznam subdodavatelů a veškeré údaje o subdodavatelích v rozsahu a ve lhůtách stanovených v § 147a zákona č. 137/2006 Sb. o veřejných zakázkách, v platném znění.</w:t>
      </w:r>
    </w:p>
    <w:p w:rsidR="00726936" w:rsidRPr="00944B97" w:rsidRDefault="00726936" w:rsidP="007269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97">
        <w:rPr>
          <w:rFonts w:ascii="Times New Roman" w:hAnsi="Times New Roman" w:cs="Times New Roman"/>
          <w:sz w:val="24"/>
          <w:szCs w:val="24"/>
        </w:rPr>
        <w:lastRenderedPageBreak/>
        <w:t xml:space="preserve">Smlouva je vyhotovena ve dvou stejnopisech, přičemž každá ze smluvních stran obdrží jedno vyhotovení. </w:t>
      </w:r>
    </w:p>
    <w:p w:rsidR="00726936" w:rsidRPr="00944B97" w:rsidRDefault="00726936" w:rsidP="007269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97">
        <w:rPr>
          <w:rFonts w:ascii="Times New Roman" w:hAnsi="Times New Roman" w:cs="Times New Roman"/>
          <w:sz w:val="24"/>
          <w:szCs w:val="24"/>
        </w:rPr>
        <w:t xml:space="preserve">Obě smluvní strany prohlašují, že se seznámily s obsahem této smlouvy, že byla sepsána po vzájemném projednání, podle jejich pravé a svobodné vůle, určitě, vážně a srozumitelně, nikoliv v tísni nebo za jinak jednostranně nevýhodných podmínek. Na důkaz toho připojují zástupci smluvních stran své podpisy. </w:t>
      </w:r>
    </w:p>
    <w:p w:rsidR="00726936" w:rsidRPr="00944B97" w:rsidRDefault="00726936" w:rsidP="007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36" w:rsidRPr="00F37C17" w:rsidRDefault="00726936" w:rsidP="0072693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7">
        <w:rPr>
          <w:rFonts w:ascii="Times New Roman" w:hAnsi="Times New Roman" w:cs="Times New Roman"/>
          <w:sz w:val="24"/>
          <w:szCs w:val="24"/>
        </w:rPr>
        <w:t>Přílohy této smlouvy tvoří:</w:t>
      </w:r>
    </w:p>
    <w:p w:rsidR="00726936" w:rsidRPr="00F37C17" w:rsidRDefault="00726936" w:rsidP="0072693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7">
        <w:rPr>
          <w:rFonts w:ascii="Times New Roman" w:hAnsi="Times New Roman" w:cs="Times New Roman"/>
          <w:sz w:val="24"/>
          <w:szCs w:val="24"/>
        </w:rPr>
        <w:t>Příloha č</w:t>
      </w:r>
      <w:r>
        <w:rPr>
          <w:rFonts w:ascii="Times New Roman" w:hAnsi="Times New Roman" w:cs="Times New Roman"/>
          <w:sz w:val="24"/>
          <w:szCs w:val="24"/>
        </w:rPr>
        <w:t xml:space="preserve">. 1 - </w:t>
      </w:r>
      <w:r w:rsidR="00854DD0">
        <w:rPr>
          <w:rFonts w:ascii="Times New Roman" w:hAnsi="Times New Roman" w:cs="Times New Roman"/>
          <w:sz w:val="24"/>
          <w:szCs w:val="24"/>
        </w:rPr>
        <w:t>Technická specifikace zařízení</w:t>
      </w:r>
    </w:p>
    <w:p w:rsidR="00726936" w:rsidRPr="00F37C17" w:rsidRDefault="00726936" w:rsidP="0072693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7"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="00854DD0">
        <w:rPr>
          <w:rFonts w:ascii="Times New Roman" w:hAnsi="Times New Roman" w:cs="Times New Roman"/>
          <w:sz w:val="24"/>
          <w:szCs w:val="24"/>
        </w:rPr>
        <w:t>- Cenová specifikace zařízení</w:t>
      </w:r>
    </w:p>
    <w:p w:rsidR="00726936" w:rsidRDefault="00726936" w:rsidP="007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36" w:rsidRDefault="00726936" w:rsidP="007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4"/>
        <w:gridCol w:w="4508"/>
      </w:tblGrid>
      <w:tr w:rsidR="00726936" w:rsidTr="00BC13D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6936" w:rsidRDefault="00726936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………</w:t>
            </w:r>
            <w:r w:rsidR="000962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09623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726936" w:rsidRDefault="00726936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36" w:rsidRDefault="00726936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36" w:rsidRDefault="00726936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36" w:rsidRDefault="00726936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36" w:rsidRDefault="00726936" w:rsidP="00096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726936" w:rsidRDefault="0009623A" w:rsidP="00096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Prodávající</w:t>
            </w:r>
          </w:p>
          <w:p w:rsidR="0009623A" w:rsidRDefault="0009623A" w:rsidP="00BC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3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………………………………..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26936" w:rsidRDefault="00726936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 </w:t>
            </w:r>
            <w:r w:rsidR="0009623A">
              <w:rPr>
                <w:rFonts w:ascii="Times New Roman" w:hAnsi="Times New Roman" w:cs="Times New Roman"/>
                <w:sz w:val="24"/>
                <w:szCs w:val="24"/>
              </w:rPr>
              <w:t>Hostouni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09623A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Start"/>
            <w:r w:rsidR="0009623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09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936" w:rsidRDefault="00726936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36" w:rsidRDefault="00726936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36" w:rsidRDefault="00726936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36" w:rsidRDefault="00726936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36" w:rsidRDefault="00726936" w:rsidP="00096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  <w:p w:rsidR="0009623A" w:rsidRDefault="0009623A" w:rsidP="00096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Kupující</w:t>
            </w:r>
          </w:p>
          <w:p w:rsidR="0009623A" w:rsidRDefault="0009623A" w:rsidP="00096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Krátký, starosta obce</w:t>
            </w:r>
          </w:p>
          <w:p w:rsidR="0009623A" w:rsidRDefault="0009623A" w:rsidP="0009623A">
            <w:pPr>
              <w:ind w:left="-4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36" w:rsidRDefault="00726936" w:rsidP="00BC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A" w:rsidTr="00BC13D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9623A" w:rsidRDefault="0009623A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9623A" w:rsidRDefault="0009623A" w:rsidP="00BC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F7E" w:rsidRDefault="00110F7E"/>
    <w:sectPr w:rsidR="00110F7E" w:rsidSect="0009623A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6C5C" w:rsidRDefault="00386C5C" w:rsidP="0009623A">
      <w:pPr>
        <w:spacing w:after="0" w:line="240" w:lineRule="auto"/>
      </w:pPr>
      <w:r>
        <w:separator/>
      </w:r>
    </w:p>
  </w:endnote>
  <w:endnote w:type="continuationSeparator" w:id="0">
    <w:p w:rsidR="00386C5C" w:rsidRDefault="00386C5C" w:rsidP="0009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7059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9623A" w:rsidRPr="0009623A" w:rsidRDefault="0009623A">
        <w:pPr>
          <w:pStyle w:val="Zpat"/>
          <w:jc w:val="center"/>
          <w:rPr>
            <w:sz w:val="20"/>
            <w:szCs w:val="20"/>
          </w:rPr>
        </w:pPr>
        <w:r w:rsidRPr="0009623A">
          <w:rPr>
            <w:sz w:val="20"/>
            <w:szCs w:val="20"/>
          </w:rPr>
          <w:fldChar w:fldCharType="begin"/>
        </w:r>
        <w:r w:rsidRPr="0009623A">
          <w:rPr>
            <w:sz w:val="20"/>
            <w:szCs w:val="20"/>
          </w:rPr>
          <w:instrText>PAGE   \* MERGEFORMAT</w:instrText>
        </w:r>
        <w:r w:rsidRPr="0009623A">
          <w:rPr>
            <w:sz w:val="20"/>
            <w:szCs w:val="20"/>
          </w:rPr>
          <w:fldChar w:fldCharType="separate"/>
        </w:r>
        <w:r w:rsidRPr="0009623A">
          <w:rPr>
            <w:sz w:val="20"/>
            <w:szCs w:val="20"/>
          </w:rPr>
          <w:t>2</w:t>
        </w:r>
        <w:r w:rsidRPr="0009623A">
          <w:rPr>
            <w:sz w:val="20"/>
            <w:szCs w:val="20"/>
          </w:rPr>
          <w:fldChar w:fldCharType="end"/>
        </w:r>
        <w:r w:rsidRPr="0009623A">
          <w:rPr>
            <w:sz w:val="20"/>
            <w:szCs w:val="20"/>
          </w:rPr>
          <w:t xml:space="preserve"> (ze čtyř)</w:t>
        </w:r>
      </w:p>
    </w:sdtContent>
  </w:sdt>
  <w:p w:rsidR="0009623A" w:rsidRDefault="000962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6C5C" w:rsidRDefault="00386C5C" w:rsidP="0009623A">
      <w:pPr>
        <w:spacing w:after="0" w:line="240" w:lineRule="auto"/>
      </w:pPr>
      <w:r>
        <w:separator/>
      </w:r>
    </w:p>
  </w:footnote>
  <w:footnote w:type="continuationSeparator" w:id="0">
    <w:p w:rsidR="00386C5C" w:rsidRDefault="00386C5C" w:rsidP="0009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623A" w:rsidRPr="00A41654" w:rsidRDefault="00A41654" w:rsidP="00A41654">
    <w:pPr>
      <w:rPr>
        <w:color w:val="833C0B" w:themeColor="accent2" w:themeShade="80"/>
      </w:rPr>
    </w:pPr>
    <w:r w:rsidRPr="00872A29">
      <w:rPr>
        <w:rFonts w:cstheme="minorHAnsi"/>
        <w:b/>
        <w:color w:val="833C0B" w:themeColor="accent2" w:themeShade="80"/>
        <w:sz w:val="32"/>
      </w:rPr>
      <w:t xml:space="preserve">Příloha č. </w:t>
    </w:r>
    <w:r w:rsidR="00DE75C8">
      <w:rPr>
        <w:rFonts w:cstheme="minorHAnsi"/>
        <w:b/>
        <w:color w:val="833C0B" w:themeColor="accent2" w:themeShade="80"/>
        <w:sz w:val="32"/>
      </w:rPr>
      <w:t>3</w:t>
    </w:r>
    <w:r w:rsidRPr="00872A29">
      <w:rPr>
        <w:rFonts w:cstheme="minorHAnsi"/>
        <w:b/>
        <w:color w:val="833C0B" w:themeColor="accent2" w:themeShade="80"/>
        <w:sz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2FC5"/>
    <w:multiLevelType w:val="hybridMultilevel"/>
    <w:tmpl w:val="2C2E4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6661"/>
    <w:multiLevelType w:val="hybridMultilevel"/>
    <w:tmpl w:val="A8740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E94"/>
    <w:multiLevelType w:val="hybridMultilevel"/>
    <w:tmpl w:val="34FAC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63F7"/>
    <w:multiLevelType w:val="hybridMultilevel"/>
    <w:tmpl w:val="3EF48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4996"/>
    <w:multiLevelType w:val="hybridMultilevel"/>
    <w:tmpl w:val="69C66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E67B6"/>
    <w:multiLevelType w:val="hybridMultilevel"/>
    <w:tmpl w:val="CE5AD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75B25"/>
    <w:multiLevelType w:val="hybridMultilevel"/>
    <w:tmpl w:val="453A3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B1A46"/>
    <w:multiLevelType w:val="hybridMultilevel"/>
    <w:tmpl w:val="0C72C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36"/>
    <w:rsid w:val="0009623A"/>
    <w:rsid w:val="00110F7E"/>
    <w:rsid w:val="001F7755"/>
    <w:rsid w:val="00386C5C"/>
    <w:rsid w:val="006C7DD4"/>
    <w:rsid w:val="00726936"/>
    <w:rsid w:val="007D65E5"/>
    <w:rsid w:val="00854DD0"/>
    <w:rsid w:val="00881CD5"/>
    <w:rsid w:val="00A04B37"/>
    <w:rsid w:val="00A41654"/>
    <w:rsid w:val="00C2300A"/>
    <w:rsid w:val="00D34D9E"/>
    <w:rsid w:val="00D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E6FF"/>
  <w15:chartTrackingRefBased/>
  <w15:docId w15:val="{D5ECD5B7-5901-4080-80F2-865F561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9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936"/>
    <w:pPr>
      <w:ind w:left="720"/>
      <w:contextualSpacing/>
    </w:pPr>
  </w:style>
  <w:style w:type="table" w:styleId="Mkatabulky">
    <w:name w:val="Table Grid"/>
    <w:basedOn w:val="Normlntabulka"/>
    <w:uiPriority w:val="59"/>
    <w:rsid w:val="007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23A"/>
  </w:style>
  <w:style w:type="paragraph" w:styleId="Zpat">
    <w:name w:val="footer"/>
    <w:basedOn w:val="Normln"/>
    <w:link w:val="ZpatChar"/>
    <w:uiPriority w:val="99"/>
    <w:unhideWhenUsed/>
    <w:rsid w:val="0009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23A"/>
  </w:style>
  <w:style w:type="paragraph" w:styleId="Textbubliny">
    <w:name w:val="Balloon Text"/>
    <w:basedOn w:val="Normln"/>
    <w:link w:val="TextbublinyChar"/>
    <w:uiPriority w:val="99"/>
    <w:semiHidden/>
    <w:unhideWhenUsed/>
    <w:rsid w:val="00A4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1144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Hulova</dc:creator>
  <cp:keywords/>
  <dc:description/>
  <cp:lastModifiedBy>Hulova</cp:lastModifiedBy>
  <cp:revision>3</cp:revision>
  <cp:lastPrinted>2020-05-28T14:11:00Z</cp:lastPrinted>
  <dcterms:created xsi:type="dcterms:W3CDTF">2020-05-27T12:35:00Z</dcterms:created>
  <dcterms:modified xsi:type="dcterms:W3CDTF">2020-05-28T14:13:00Z</dcterms:modified>
</cp:coreProperties>
</file>